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CA" w:rsidRDefault="00EB788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7CA" w:rsidRPr="00EB788A" w:rsidRDefault="00EB788A">
      <w:pPr>
        <w:spacing w:after="0"/>
        <w:rPr>
          <w:lang w:val="ru-RU"/>
        </w:rPr>
      </w:pPr>
      <w:r w:rsidRPr="00EB788A">
        <w:rPr>
          <w:b/>
          <w:color w:val="000000"/>
          <w:lang w:val="ru-RU"/>
        </w:rPr>
        <w:t>О внесении изменений и дополнения в постановление Правительства Республики Казахстан от 19 января 2012 года № 110 "Об утверждении Правил перевода и восстановления обучающихся по типам организации образования"</w:t>
      </w:r>
    </w:p>
    <w:p w:rsidR="00BF67CA" w:rsidRPr="00EB788A" w:rsidRDefault="00EB788A">
      <w:pPr>
        <w:spacing w:after="0"/>
        <w:rPr>
          <w:lang w:val="ru-RU"/>
        </w:rPr>
      </w:pPr>
      <w:r w:rsidRPr="00EB788A">
        <w:rPr>
          <w:color w:val="000000"/>
          <w:sz w:val="20"/>
          <w:lang w:val="ru-RU"/>
        </w:rPr>
        <w:t xml:space="preserve">Постановление Правительства Республики </w:t>
      </w:r>
      <w:r w:rsidRPr="00EB788A">
        <w:rPr>
          <w:color w:val="000000"/>
          <w:sz w:val="20"/>
          <w:lang w:val="ru-RU"/>
        </w:rPr>
        <w:t>Казахстан от 10 апреля 2013 года № 328</w:t>
      </w:r>
    </w:p>
    <w:p w:rsidR="00BF67CA" w:rsidRPr="00EB788A" w:rsidRDefault="00BF67CA">
      <w:pPr>
        <w:spacing w:after="0"/>
        <w:rPr>
          <w:lang w:val="ru-RU"/>
        </w:rPr>
      </w:pPr>
    </w:p>
    <w:p w:rsidR="00BF67CA" w:rsidRDefault="00EB788A">
      <w:pPr>
        <w:spacing w:after="0"/>
      </w:pPr>
      <w:r w:rsidRPr="00EB788A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EB788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Правительство Республики Казахстан </w:t>
      </w:r>
      <w:r>
        <w:rPr>
          <w:b/>
          <w:color w:val="000000"/>
          <w:sz w:val="20"/>
        </w:rPr>
        <w:t>ПОСТАНОВЛЯЕТ</w:t>
      </w:r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>      1. Внести в постановление Правительства Республики Казахстан от 19 января 2012 года № 110 «Об утверждении Правил перевода и восстановления обучающихся по</w:t>
      </w:r>
      <w:r>
        <w:rPr>
          <w:color w:val="000000"/>
          <w:sz w:val="20"/>
        </w:rPr>
        <w:t xml:space="preserve"> типам организации образования» (САПП Республики Казахстан, 2012 г., № 26, ст. 362) следующие изменения и дополнение:</w:t>
      </w:r>
      <w:r>
        <w:br/>
      </w:r>
      <w:r>
        <w:rPr>
          <w:color w:val="000000"/>
          <w:sz w:val="20"/>
        </w:rPr>
        <w:t>      в Правилах перевода и восстановления обучающихся по типам организации образования, утвержденных указанным постановлением:</w:t>
      </w:r>
      <w:r>
        <w:br/>
      </w:r>
      <w:r>
        <w:rPr>
          <w:color w:val="000000"/>
          <w:sz w:val="20"/>
        </w:rPr>
        <w:t>      пунк</w:t>
      </w:r>
      <w:r>
        <w:rPr>
          <w:color w:val="000000"/>
          <w:sz w:val="20"/>
        </w:rPr>
        <w:t>ты 5, 6, 7 и 8 изложить в следующей редакции:</w:t>
      </w:r>
      <w:r>
        <w:br/>
      </w:r>
      <w:r>
        <w:rPr>
          <w:color w:val="000000"/>
          <w:sz w:val="20"/>
        </w:rPr>
        <w:t>      «5. При переводе или восстановлении обучающихся определяется академическая разница в дисциплинах рабочих учебных планов, изученных ими за предыдущие академические периоды.</w:t>
      </w:r>
      <w:r>
        <w:br/>
      </w:r>
      <w:r>
        <w:rPr>
          <w:color w:val="000000"/>
          <w:sz w:val="20"/>
        </w:rPr>
        <w:t>      6. Академическая разница в</w:t>
      </w:r>
      <w:r>
        <w:rPr>
          <w:color w:val="000000"/>
          <w:sz w:val="20"/>
        </w:rPr>
        <w:t xml:space="preserve"> дисциплинах рабочих учебных планов определяется принимающей организацией образования на основе перечня изученных дисциплин, их программ и объемов в академических часах или кредитах, отраженных в транскрипте, или справке, выдаваемой лицам, не завершившим о</w:t>
      </w:r>
      <w:r>
        <w:rPr>
          <w:color w:val="000000"/>
          <w:sz w:val="20"/>
        </w:rPr>
        <w:t>бразование (далее – справка).</w:t>
      </w:r>
      <w:r>
        <w:br/>
      </w:r>
      <w:r>
        <w:rPr>
          <w:color w:val="000000"/>
          <w:sz w:val="20"/>
        </w:rPr>
        <w:t>      7. При переводе или восстановлении обучающегося из зарубежной организации образования представляется документ об освоенных учебных программах (академическая справка, транскрипт), а также о завершении предыдущего уровня о</w:t>
      </w:r>
      <w:r>
        <w:rPr>
          <w:color w:val="000000"/>
          <w:sz w:val="20"/>
        </w:rPr>
        <w:t>бразования, который должен пройти в установленном порядке процедуру нострификации в Республике Казахстан.</w:t>
      </w:r>
      <w:r>
        <w:br/>
      </w:r>
      <w:r>
        <w:rPr>
          <w:color w:val="000000"/>
          <w:sz w:val="20"/>
        </w:rPr>
        <w:t>      8. Для ликвидации академической разницы в дисциплинах рабочего учебного плана обучающийся записывается на эти дисциплины, посещает в течение ака</w:t>
      </w:r>
      <w:r>
        <w:rPr>
          <w:color w:val="000000"/>
          <w:sz w:val="20"/>
        </w:rPr>
        <w:t>демического периода все виды учебных занятий, сдает все виды текущего контроля, получает допуск к итоговому контролю.</w:t>
      </w:r>
      <w:r>
        <w:br/>
      </w:r>
      <w:r>
        <w:rPr>
          <w:color w:val="000000"/>
          <w:sz w:val="20"/>
        </w:rPr>
        <w:t>      В случае, если дисциплины академической разницы не включены в расписание учебных занятий текущего академического периода, обучающийс</w:t>
      </w:r>
      <w:r>
        <w:rPr>
          <w:color w:val="000000"/>
          <w:sz w:val="20"/>
        </w:rPr>
        <w:t>я записывается на них в летний семестр.»;</w:t>
      </w:r>
      <w:r>
        <w:br/>
      </w:r>
      <w:r>
        <w:rPr>
          <w:color w:val="000000"/>
          <w:sz w:val="20"/>
        </w:rPr>
        <w:t>      пункт 24 изложить в следующей редакции:</w:t>
      </w:r>
      <w:r>
        <w:br/>
      </w:r>
      <w:r>
        <w:rPr>
          <w:color w:val="000000"/>
          <w:sz w:val="20"/>
        </w:rPr>
        <w:t>      «24. Обязательным условием перевода обучающегося с курса на курс является достижение обучающимся среднего балла успеваемости (GPA) не ниже установленного в высшем</w:t>
      </w:r>
      <w:r>
        <w:rPr>
          <w:color w:val="000000"/>
          <w:sz w:val="20"/>
        </w:rPr>
        <w:t xml:space="preserve"> учебном заведении (далее – вуз) переводного балла.»;</w:t>
      </w:r>
      <w:r>
        <w:br/>
      </w:r>
      <w:r>
        <w:rPr>
          <w:color w:val="000000"/>
          <w:sz w:val="20"/>
        </w:rPr>
        <w:t>      часть первую пункта 25 изложить в следующей редакции:</w:t>
      </w:r>
      <w:r>
        <w:br/>
      </w:r>
      <w:r>
        <w:rPr>
          <w:color w:val="000000"/>
          <w:sz w:val="20"/>
        </w:rPr>
        <w:t>      «25. Обучающиеся могут переводиться или восстановиться после отчисления, если ими был полностью завершен первый академический период осв</w:t>
      </w:r>
      <w:r>
        <w:rPr>
          <w:color w:val="000000"/>
          <w:sz w:val="20"/>
        </w:rPr>
        <w:t>аиваемой программы согласно индивидуальному учебному плану.»;</w:t>
      </w:r>
      <w:r>
        <w:br/>
      </w:r>
      <w:r>
        <w:rPr>
          <w:color w:val="000000"/>
          <w:sz w:val="20"/>
        </w:rPr>
        <w:t>      пункты 26, 28, 30 и 32 изложить в следующей редакции:</w:t>
      </w:r>
      <w:r>
        <w:br/>
      </w:r>
      <w:r>
        <w:rPr>
          <w:color w:val="000000"/>
          <w:sz w:val="20"/>
        </w:rPr>
        <w:t>      «26. При переводе или восстановлении обучающихся курс обучения определяется с учетом пререквизитов. Перезачет освоенных кредитов</w:t>
      </w:r>
      <w:r>
        <w:rPr>
          <w:color w:val="000000"/>
          <w:sz w:val="20"/>
        </w:rPr>
        <w:t xml:space="preserve"> производится согласно образовательной траектории, необходимой для освоения соответствующей образовательной программы.»;</w:t>
      </w:r>
      <w:r>
        <w:br/>
      </w:r>
      <w:r>
        <w:rPr>
          <w:color w:val="000000"/>
          <w:sz w:val="20"/>
        </w:rPr>
        <w:t>      «28. Перевод обучающихся с курса на курс осуществляется по итогам летней экзаменационной сессии (промежуточной аттестации) с учет</w:t>
      </w:r>
      <w:r>
        <w:rPr>
          <w:color w:val="000000"/>
          <w:sz w:val="20"/>
        </w:rPr>
        <w:t>ом результатов летнего семестра и достигнутого переводного балла.»;</w:t>
      </w:r>
      <w:r>
        <w:br/>
      </w:r>
      <w:r>
        <w:rPr>
          <w:color w:val="000000"/>
          <w:sz w:val="20"/>
        </w:rPr>
        <w:t>      «30. Обучающийся по образовательному гранту, достигший установленного переводного балла и переведенный на следующий курс, при наличии академической задолженности ликвидирует ее на пл</w:t>
      </w:r>
      <w:r>
        <w:rPr>
          <w:color w:val="000000"/>
          <w:sz w:val="20"/>
        </w:rPr>
        <w:t>атной основе, сохранив при этом образовательный грант.»;</w:t>
      </w:r>
      <w:r>
        <w:br/>
      </w:r>
      <w:r>
        <w:rPr>
          <w:color w:val="000000"/>
          <w:sz w:val="20"/>
        </w:rPr>
        <w:lastRenderedPageBreak/>
        <w:t>      «32. Студент, обучающийся по образовательному гранту, может перевестись с сохранением образовательного гранта в другой вуз.</w:t>
      </w:r>
      <w:r>
        <w:br/>
      </w:r>
      <w:r>
        <w:rPr>
          <w:color w:val="000000"/>
          <w:sz w:val="20"/>
        </w:rPr>
        <w:t>      Студенты, поступившие на целевые места по образовательному гран</w:t>
      </w:r>
      <w:r>
        <w:rPr>
          <w:color w:val="000000"/>
          <w:sz w:val="20"/>
        </w:rPr>
        <w:t>ту, утвержденному для отдельных вузов, а также педагогические специальности в пределах выделенной квоты, могут переводиться в другой вуз только на платной основе.</w:t>
      </w:r>
      <w:r>
        <w:br/>
      </w:r>
      <w:r>
        <w:rPr>
          <w:color w:val="000000"/>
          <w:sz w:val="20"/>
        </w:rPr>
        <w:t>      Перевод студентов и магистрантов с других вузов в национальный вуз осуществляется тольк</w:t>
      </w:r>
      <w:r>
        <w:rPr>
          <w:color w:val="000000"/>
          <w:sz w:val="20"/>
        </w:rPr>
        <w:t>о на платной основе. При этом студент должен иметь отличную и хорошую успеваемость, а также сертификат единого национального тестирования или комплексного тестирования не ниже 60 баллов.</w:t>
      </w:r>
      <w:r>
        <w:br/>
      </w:r>
      <w:r>
        <w:rPr>
          <w:color w:val="000000"/>
          <w:sz w:val="20"/>
        </w:rPr>
        <w:t xml:space="preserve">      Лица, получившие общее среднее (среднее общее) или техническое </w:t>
      </w:r>
      <w:r>
        <w:rPr>
          <w:color w:val="000000"/>
          <w:sz w:val="20"/>
        </w:rPr>
        <w:t>и профессиональное образование в Республике Казахстан, при переводе или восстановлении из зарубежного вуза представляют документ об освоенных учебных программах (академическая справка, транскрипт), сертификат единого национального тестирования или комплекс</w:t>
      </w:r>
      <w:r>
        <w:rPr>
          <w:color w:val="000000"/>
          <w:sz w:val="20"/>
        </w:rPr>
        <w:t>ного тестирования с баллом не ниже установленного порогового балла.</w:t>
      </w:r>
      <w:r>
        <w:br/>
      </w:r>
      <w:r>
        <w:rPr>
          <w:color w:val="000000"/>
          <w:sz w:val="20"/>
        </w:rPr>
        <w:t>      В случае отсутствия сертификата единого национального тестирования или комплексного тестирования, студент до издания приказа о переводе сдает комплексное тестирование.»;</w:t>
      </w:r>
      <w:r>
        <w:br/>
      </w:r>
      <w:r>
        <w:rPr>
          <w:color w:val="000000"/>
          <w:sz w:val="20"/>
        </w:rPr>
        <w:t>      в пунк</w:t>
      </w:r>
      <w:r>
        <w:rPr>
          <w:color w:val="000000"/>
          <w:sz w:val="20"/>
        </w:rPr>
        <w:t>те 34:</w:t>
      </w:r>
      <w:r>
        <w:br/>
      </w:r>
      <w:r>
        <w:rPr>
          <w:color w:val="000000"/>
          <w:sz w:val="20"/>
        </w:rPr>
        <w:t>      подпункты 2) и 3) изложить в следующей редакции:</w:t>
      </w:r>
      <w:r>
        <w:br/>
      </w:r>
      <w:r>
        <w:rPr>
          <w:color w:val="000000"/>
          <w:sz w:val="20"/>
        </w:rPr>
        <w:t>      «2) к заявлению о переводе на имя руководителя принимающего вуза должны быть приложены копии транскрипта, подписанного проректором по учебной работе и офис-регистратором, и скрепленные печ</w:t>
      </w:r>
      <w:r>
        <w:rPr>
          <w:color w:val="000000"/>
          <w:sz w:val="20"/>
        </w:rPr>
        <w:t>атью, сертификата о сдаче единого национального тестирования или комплексного тестирования (для бакалавриата), сертификата о сдаче вступительных экзаменов (для магистратуры и докторантуры), свидетельства обладателя образовательного гранта (если является та</w:t>
      </w:r>
      <w:r>
        <w:rPr>
          <w:color w:val="000000"/>
          <w:sz w:val="20"/>
        </w:rPr>
        <w:t>ковым), заявления на имя руководителя вуза, где он обучался (с подписью руководителя и печатью);</w:t>
      </w:r>
      <w:r>
        <w:br/>
      </w:r>
      <w:r>
        <w:rPr>
          <w:color w:val="000000"/>
          <w:sz w:val="20"/>
        </w:rPr>
        <w:t>      3) декан факультета (директор института) на основании представленных документов определяет разницу дисциплин в учебных планах и в соответствии с освоенны</w:t>
      </w:r>
      <w:r>
        <w:rPr>
          <w:color w:val="000000"/>
          <w:sz w:val="20"/>
        </w:rPr>
        <w:t>ми пререквизитами устанавливает курс обучения, проводит перезачет освоенных кредитов в соответствии с образовательной программой и утверждает индивидуальный учебный план обучающегося по согласованию с отделом регистрации;»;</w:t>
      </w:r>
      <w:r>
        <w:br/>
      </w:r>
      <w:r>
        <w:rPr>
          <w:color w:val="000000"/>
          <w:sz w:val="20"/>
        </w:rPr>
        <w:t>      дополнить подпунктом 5) сл</w:t>
      </w:r>
      <w:r>
        <w:rPr>
          <w:color w:val="000000"/>
          <w:sz w:val="20"/>
        </w:rPr>
        <w:t>едующего содержания:</w:t>
      </w:r>
      <w:r>
        <w:br/>
      </w:r>
      <w:r>
        <w:rPr>
          <w:color w:val="000000"/>
          <w:sz w:val="20"/>
        </w:rPr>
        <w:t>      «5) в случае перевода магистрантов и докторантов, обучающихся по государственному образовательному заказу, приказ руководителя вуза издается после принятия решения уполномоченного органа в области образования в соответствии с пун</w:t>
      </w:r>
      <w:r>
        <w:rPr>
          <w:color w:val="000000"/>
          <w:sz w:val="20"/>
        </w:rPr>
        <w:t>ктом 33 настоящих Правил.»;</w:t>
      </w:r>
      <w:r>
        <w:br/>
      </w:r>
      <w:r>
        <w:rPr>
          <w:color w:val="000000"/>
          <w:sz w:val="20"/>
        </w:rPr>
        <w:t>      пункт 35 изложить в следующей редакции:</w:t>
      </w:r>
      <w:r>
        <w:br/>
      </w:r>
      <w:r>
        <w:rPr>
          <w:color w:val="000000"/>
          <w:sz w:val="20"/>
        </w:rPr>
        <w:t>      «35. Руководитель вуза, в который переводится обучающийся, в течение трех рабочих дней со дня издания приказа направляет письменный запрос в вуз, где ранее обучался обучающийся</w:t>
      </w:r>
      <w:r>
        <w:rPr>
          <w:color w:val="000000"/>
          <w:sz w:val="20"/>
        </w:rPr>
        <w:t>, о пересылке его личного дела. К запросу прилагается копия приказа о зачислении обучающегося переводом.»;</w:t>
      </w:r>
      <w:r>
        <w:br/>
      </w:r>
      <w:r>
        <w:rPr>
          <w:color w:val="000000"/>
          <w:sz w:val="20"/>
        </w:rPr>
        <w:t>      пункт 39 изложить в следующей редакции:</w:t>
      </w:r>
      <w:r>
        <w:br/>
      </w:r>
      <w:r>
        <w:rPr>
          <w:color w:val="000000"/>
          <w:sz w:val="20"/>
        </w:rPr>
        <w:t>      «39. При переводе обучающегося на платной основе из одного вуза в другой заключается договор межд</w:t>
      </w:r>
      <w:r>
        <w:rPr>
          <w:color w:val="000000"/>
          <w:sz w:val="20"/>
        </w:rPr>
        <w:t>у ним и принимающим вузом.»;</w:t>
      </w:r>
      <w:r>
        <w:br/>
      </w:r>
      <w:r>
        <w:rPr>
          <w:color w:val="000000"/>
          <w:sz w:val="20"/>
        </w:rPr>
        <w:t>      пункт 42 изложить в следующей редакции:</w:t>
      </w:r>
      <w:r>
        <w:br/>
      </w:r>
      <w:r>
        <w:rPr>
          <w:color w:val="000000"/>
          <w:sz w:val="20"/>
        </w:rPr>
        <w:t>      «42. Порядок и сроки ликвидации академической разницы в дисциплинах учебных планов оформляются распоряжением декана факультета (директора института) на текущий учебный год и в</w:t>
      </w:r>
      <w:r>
        <w:rPr>
          <w:color w:val="000000"/>
          <w:sz w:val="20"/>
        </w:rPr>
        <w:t>ключаются в индивидуальный учебный план обучающегося.»;</w:t>
      </w:r>
      <w:r>
        <w:br/>
      </w:r>
      <w:r>
        <w:rPr>
          <w:color w:val="000000"/>
          <w:sz w:val="20"/>
        </w:rPr>
        <w:t>      подпункт 2) пункта 45 изложить в следующей редакции:</w:t>
      </w:r>
      <w:r>
        <w:br/>
      </w:r>
      <w:r>
        <w:rPr>
          <w:color w:val="000000"/>
          <w:sz w:val="20"/>
        </w:rPr>
        <w:t>      «2) декан факультета (директор института) на основании представленной справки определяет разницу в дисциплинах учебных планов и в соотв</w:t>
      </w:r>
      <w:r>
        <w:rPr>
          <w:color w:val="000000"/>
          <w:sz w:val="20"/>
        </w:rPr>
        <w:t xml:space="preserve">етствии с освоенными </w:t>
      </w:r>
      <w:r>
        <w:rPr>
          <w:color w:val="000000"/>
          <w:sz w:val="20"/>
        </w:rPr>
        <w:lastRenderedPageBreak/>
        <w:t>пререквизитами устанавливает курс обучения, проводит перезачет освоенных кредитов в соответствии с образовательной программой и утверждает индивидуальный учебный план обучающегося по согласованию с отделом регистрации;».</w:t>
      </w:r>
      <w:r>
        <w:br/>
      </w:r>
      <w:r>
        <w:rPr>
          <w:color w:val="000000"/>
          <w:sz w:val="20"/>
        </w:rPr>
        <w:t>      2. Насто</w:t>
      </w:r>
      <w:r>
        <w:rPr>
          <w:color w:val="000000"/>
          <w:sz w:val="20"/>
        </w:rPr>
        <w:t>ящее постановление вводится в действие по истечении десяти календарных дней со дня первого официального опубликования.</w:t>
      </w:r>
    </w:p>
    <w:p w:rsidR="00BF67CA" w:rsidRDefault="00BF67CA">
      <w:pPr>
        <w:spacing w:after="0"/>
      </w:pPr>
    </w:p>
    <w:p w:rsidR="00BF67CA" w:rsidRDefault="00EB788A">
      <w:pPr>
        <w:spacing w:after="0"/>
      </w:pP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Премьер-Министр</w:t>
      </w:r>
      <w:r>
        <w:br/>
      </w:r>
      <w:r>
        <w:rPr>
          <w:i/>
          <w:color w:val="000000"/>
          <w:sz w:val="20"/>
        </w:rPr>
        <w:t>      Республики Казахстан                       С. Ахметов</w:t>
      </w:r>
    </w:p>
    <w:p w:rsidR="00BF67CA" w:rsidRDefault="00EB788A">
      <w:pPr>
        <w:spacing w:after="0"/>
      </w:pPr>
      <w:r>
        <w:br/>
      </w:r>
      <w:r>
        <w:br/>
      </w:r>
    </w:p>
    <w:p w:rsidR="00BF67CA" w:rsidRDefault="00EB788A">
      <w:pPr>
        <w:pStyle w:val="disclaimer"/>
      </w:pPr>
      <w:r>
        <w:rPr>
          <w:color w:val="000000"/>
        </w:rPr>
        <w:t xml:space="preserve">© 2012. РГП на ПХВ Республиканский центр правовой </w:t>
      </w:r>
      <w:r>
        <w:rPr>
          <w:color w:val="000000"/>
        </w:rPr>
        <w:t>информации Министерства юстиции Республики Казахстан</w:t>
      </w:r>
    </w:p>
    <w:sectPr w:rsidR="00BF67CA" w:rsidSect="00BF67C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BF67CA"/>
    <w:rsid w:val="00BF67CA"/>
    <w:rsid w:val="00EB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BF67CA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BF67CA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BF67CA"/>
    <w:pPr>
      <w:jc w:val="center"/>
    </w:pPr>
    <w:rPr>
      <w:sz w:val="18"/>
      <w:szCs w:val="18"/>
    </w:rPr>
  </w:style>
  <w:style w:type="paragraph" w:customStyle="1" w:styleId="DocDefaults">
    <w:name w:val="DocDefaults"/>
    <w:rsid w:val="00BF67CA"/>
  </w:style>
  <w:style w:type="paragraph" w:styleId="ad">
    <w:name w:val="Balloon Text"/>
    <w:basedOn w:val="a"/>
    <w:link w:val="ae"/>
    <w:uiPriority w:val="99"/>
    <w:semiHidden/>
    <w:unhideWhenUsed/>
    <w:rsid w:val="00EB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B788A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1114</Words>
  <Characters>6356</Characters>
  <Application>Microsoft Office Word</Application>
  <DocSecurity>0</DocSecurity>
  <Lines>52</Lines>
  <Paragraphs>14</Paragraphs>
  <ScaleCrop>false</ScaleCrop>
  <Company/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2014-10-15T14:04:00Z</dcterms:created>
  <dcterms:modified xsi:type="dcterms:W3CDTF">2014-10-15T14:04:00Z</dcterms:modified>
</cp:coreProperties>
</file>